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DE" w:rsidRDefault="00152ECC">
      <w:pPr>
        <w:tabs>
          <w:tab w:val="left" w:pos="5760"/>
        </w:tabs>
        <w:jc w:val="center"/>
      </w:pPr>
      <w:r>
        <w:t>ADDENDUM</w:t>
      </w:r>
    </w:p>
    <w:p w:rsidR="008D55DE" w:rsidRDefault="008D55DE"/>
    <w:p w:rsidR="008D55DE" w:rsidRDefault="008D55DE"/>
    <w:p w:rsidR="00DE1247" w:rsidRDefault="00152ECC">
      <w:pPr>
        <w:tabs>
          <w:tab w:val="left" w:pos="5220"/>
        </w:tabs>
      </w:pPr>
      <w:proofErr w:type="gramStart"/>
      <w:r>
        <w:t xml:space="preserve">Peoria Park District </w:t>
      </w:r>
      <w:r>
        <w:tab/>
      </w:r>
      <w:r>
        <w:tab/>
        <w:t>ADDENDUM NO.</w:t>
      </w:r>
      <w:proofErr w:type="gramEnd"/>
      <w:r>
        <w:t xml:space="preserve">   </w:t>
      </w:r>
      <w:r w:rsidR="00DE1247">
        <w:t>ONE</w:t>
      </w:r>
    </w:p>
    <w:p w:rsidR="008D55DE" w:rsidRDefault="00152ECC">
      <w:pPr>
        <w:tabs>
          <w:tab w:val="left" w:pos="5220"/>
        </w:tabs>
      </w:pPr>
      <w:r>
        <w:t xml:space="preserve">Bradley Park Equipment Service Center                </w:t>
      </w:r>
    </w:p>
    <w:p w:rsidR="008D55DE" w:rsidRDefault="00152ECC">
      <w:pPr>
        <w:tabs>
          <w:tab w:val="left" w:pos="360"/>
          <w:tab w:val="left" w:pos="900"/>
          <w:tab w:val="left" w:pos="5220"/>
        </w:tabs>
      </w:pPr>
      <w:r>
        <w:t>1314 N. Park Road</w:t>
      </w:r>
      <w:r>
        <w:tab/>
        <w:t xml:space="preserve">PROJECT TITLE: </w:t>
      </w:r>
      <w:r w:rsidR="00DE1247">
        <w:t xml:space="preserve"> </w:t>
      </w:r>
      <w:r w:rsidR="00E74808">
        <w:t>Roof Replacement</w:t>
      </w:r>
    </w:p>
    <w:p w:rsidR="008D55DE" w:rsidRDefault="00152ECC" w:rsidP="00DE1247">
      <w:pPr>
        <w:tabs>
          <w:tab w:val="left" w:pos="5220"/>
          <w:tab w:val="left" w:pos="6840"/>
        </w:tabs>
      </w:pPr>
      <w:r>
        <w:t xml:space="preserve">Peoria, IL  61604                         </w:t>
      </w:r>
      <w:r w:rsidR="00DE1247">
        <w:tab/>
      </w:r>
      <w:r w:rsidR="00DE1247">
        <w:tab/>
      </w:r>
      <w:r w:rsidR="00DE1247">
        <w:tab/>
      </w:r>
      <w:r w:rsidR="00DE1247">
        <w:tab/>
      </w:r>
      <w:proofErr w:type="spellStart"/>
      <w:r w:rsidR="00E74808">
        <w:t>Trewyn</w:t>
      </w:r>
      <w:proofErr w:type="spellEnd"/>
      <w:r w:rsidR="00E74808">
        <w:t xml:space="preserve"> Park Pavilion</w:t>
      </w:r>
    </w:p>
    <w:p w:rsidR="008D55DE" w:rsidRDefault="00152ECC">
      <w:pPr>
        <w:tabs>
          <w:tab w:val="left" w:pos="5220"/>
        </w:tabs>
      </w:pPr>
      <w:r>
        <w:t xml:space="preserve">Telephone:  (309) 686-3386 </w:t>
      </w:r>
    </w:p>
    <w:p w:rsidR="008D55DE" w:rsidRDefault="008D55DE">
      <w:pPr>
        <w:tabs>
          <w:tab w:val="left" w:pos="5760"/>
        </w:tabs>
      </w:pPr>
    </w:p>
    <w:p w:rsidR="008D55DE" w:rsidRDefault="008D55DE">
      <w:pPr>
        <w:tabs>
          <w:tab w:val="left" w:pos="5760"/>
        </w:tabs>
      </w:pPr>
    </w:p>
    <w:p w:rsidR="008D55DE" w:rsidRDefault="00152ECC">
      <w:pPr>
        <w:tabs>
          <w:tab w:val="left" w:pos="5760"/>
        </w:tabs>
      </w:pPr>
      <w:r>
        <w:t xml:space="preserve">ISSUANCE DATE: </w:t>
      </w:r>
      <w:r w:rsidR="00DE1247">
        <w:t xml:space="preserve"> </w:t>
      </w:r>
      <w:r w:rsidR="0046457D">
        <w:t>May 25</w:t>
      </w:r>
      <w:r w:rsidR="00274819">
        <w:t>, 2016</w:t>
      </w:r>
    </w:p>
    <w:p w:rsidR="008D55DE" w:rsidRDefault="00152ECC">
      <w:r>
        <w:t xml:space="preserve">           </w:t>
      </w:r>
      <w:r w:rsidR="00184976">
        <w:t xml:space="preserve">                </w:t>
      </w:r>
    </w:p>
    <w:p w:rsidR="008D55DE" w:rsidRDefault="00152ECC">
      <w:pPr>
        <w:tabs>
          <w:tab w:val="left" w:pos="360"/>
          <w:tab w:val="left" w:pos="900"/>
        </w:tabs>
      </w:pPr>
      <w:r>
        <w:t xml:space="preserve">The proposed Contract Documents for this Work are modified as follows:         </w:t>
      </w:r>
    </w:p>
    <w:p w:rsidR="008D55DE" w:rsidRDefault="008D55DE">
      <w:pPr>
        <w:tabs>
          <w:tab w:val="left" w:pos="360"/>
          <w:tab w:val="left" w:pos="900"/>
        </w:tabs>
      </w:pPr>
    </w:p>
    <w:p w:rsidR="008D55DE" w:rsidRDefault="00152ECC" w:rsidP="0046457D">
      <w:pPr>
        <w:tabs>
          <w:tab w:val="left" w:pos="360"/>
          <w:tab w:val="left" w:pos="900"/>
        </w:tabs>
        <w:ind w:left="900" w:hanging="900"/>
      </w:pPr>
      <w:r>
        <w:t xml:space="preserve"> </w:t>
      </w:r>
      <w:r>
        <w:tab/>
        <w:t>I.</w:t>
      </w:r>
      <w:r>
        <w:tab/>
        <w:t xml:space="preserve">DRAWINGS:  </w:t>
      </w:r>
    </w:p>
    <w:p w:rsidR="00663BD2" w:rsidRDefault="00152ECC" w:rsidP="00484CC4">
      <w:pPr>
        <w:tabs>
          <w:tab w:val="left" w:pos="360"/>
          <w:tab w:val="left" w:pos="900"/>
          <w:tab w:val="left" w:pos="1260"/>
        </w:tabs>
        <w:ind w:left="900" w:hanging="900"/>
      </w:pPr>
      <w:r>
        <w:t xml:space="preserve">     </w:t>
      </w:r>
      <w:r w:rsidR="00DE1247">
        <w:tab/>
      </w:r>
      <w:r w:rsidR="00DE1247">
        <w:tab/>
      </w:r>
      <w:r w:rsidR="00547397">
        <w:t xml:space="preserve">Sheet 1.0 Notes: The note referring to the assumption of 500 SF of </w:t>
      </w:r>
      <w:proofErr w:type="spellStart"/>
      <w:r w:rsidR="00547397">
        <w:t>tuckpointing</w:t>
      </w:r>
      <w:proofErr w:type="spellEnd"/>
      <w:r w:rsidR="00547397">
        <w:t xml:space="preserve"> refers </w:t>
      </w:r>
      <w:r w:rsidR="00484CC4">
        <w:t xml:space="preserve">only </w:t>
      </w:r>
      <w:r w:rsidR="00547397">
        <w:t>to those areas currently covered by</w:t>
      </w:r>
      <w:r w:rsidR="003A7F1C">
        <w:t xml:space="preserve"> roofing materials/ cant strips.</w:t>
      </w:r>
      <w:r w:rsidR="00547397">
        <w:t xml:space="preserve"> </w:t>
      </w:r>
      <w:r w:rsidR="003A7F1C">
        <w:t xml:space="preserve">All visible areas of </w:t>
      </w:r>
      <w:proofErr w:type="spellStart"/>
      <w:r w:rsidR="003A7F1C">
        <w:t>tuckpointing</w:t>
      </w:r>
      <w:proofErr w:type="spellEnd"/>
      <w:r w:rsidR="003A7F1C">
        <w:t xml:space="preserve"> required above the upper roof line shall be considered a part of the base bid. </w:t>
      </w:r>
      <w:r w:rsidR="00547397">
        <w:t xml:space="preserve">Any </w:t>
      </w:r>
      <w:proofErr w:type="spellStart"/>
      <w:r w:rsidR="00547397">
        <w:t>tuckpointing</w:t>
      </w:r>
      <w:proofErr w:type="spellEnd"/>
      <w:r w:rsidR="00547397">
        <w:t xml:space="preserve"> needed </w:t>
      </w:r>
      <w:r w:rsidR="003A7F1C">
        <w:t xml:space="preserve">that is currently hidden </w:t>
      </w:r>
      <w:r w:rsidR="00547397">
        <w:t>behind cant strips in excess of 500 SF shall be by contractor proposal after exposure. Contractor shall also assume a total of 10 replacement bricks for areas covered b</w:t>
      </w:r>
      <w:r w:rsidR="003A7F1C">
        <w:t xml:space="preserve">y cant strips. If additional replacements are needed, contractor shall prepare proposal after exposure. </w:t>
      </w:r>
    </w:p>
    <w:p w:rsidR="008D55DE" w:rsidRDefault="008D55DE" w:rsidP="00DE1247">
      <w:pPr>
        <w:tabs>
          <w:tab w:val="left" w:pos="360"/>
          <w:tab w:val="left" w:pos="900"/>
        </w:tabs>
      </w:pPr>
    </w:p>
    <w:p w:rsidR="00484CC4" w:rsidRDefault="00484CC4" w:rsidP="00DE1247">
      <w:pPr>
        <w:tabs>
          <w:tab w:val="left" w:pos="360"/>
          <w:tab w:val="left" w:pos="900"/>
        </w:tabs>
      </w:pPr>
    </w:p>
    <w:p w:rsidR="008D55DE" w:rsidRDefault="00152ECC">
      <w:pPr>
        <w:tabs>
          <w:tab w:val="left" w:pos="360"/>
          <w:tab w:val="left" w:pos="900"/>
        </w:tabs>
      </w:pPr>
      <w:r>
        <w:tab/>
        <w:t>II.</w:t>
      </w:r>
      <w:r>
        <w:tab/>
        <w:t>PROJECT MANUAL/SPECIFICATIONS/GENERAL CONDITIONS/ETC.:</w:t>
      </w:r>
    </w:p>
    <w:p w:rsidR="00BB5EC4" w:rsidRDefault="00BB5EC4" w:rsidP="00E74808">
      <w:pPr>
        <w:tabs>
          <w:tab w:val="left" w:pos="360"/>
          <w:tab w:val="left" w:pos="900"/>
        </w:tabs>
      </w:pPr>
      <w:r>
        <w:tab/>
      </w:r>
      <w:r>
        <w:tab/>
      </w:r>
      <w:r w:rsidR="00484CC4">
        <w:t>None</w:t>
      </w:r>
    </w:p>
    <w:p w:rsidR="00BB5EC4" w:rsidRDefault="00BB5EC4" w:rsidP="00184976">
      <w:pPr>
        <w:tabs>
          <w:tab w:val="left" w:pos="360"/>
          <w:tab w:val="left" w:pos="900"/>
        </w:tabs>
      </w:pPr>
    </w:p>
    <w:p w:rsidR="00BB5EC4" w:rsidRDefault="00BB5EC4" w:rsidP="00BB5EC4">
      <w:pPr>
        <w:tabs>
          <w:tab w:val="left" w:pos="360"/>
          <w:tab w:val="left" w:pos="900"/>
        </w:tabs>
        <w:ind w:left="900"/>
      </w:pPr>
      <w:r>
        <w:tab/>
      </w:r>
      <w:r>
        <w:tab/>
      </w:r>
    </w:p>
    <w:p w:rsidR="008D55DE" w:rsidRDefault="008D55DE">
      <w:pPr>
        <w:tabs>
          <w:tab w:val="left" w:pos="360"/>
          <w:tab w:val="left" w:pos="900"/>
        </w:tabs>
      </w:pPr>
    </w:p>
    <w:p w:rsidR="008D55DE" w:rsidRDefault="00152ECC">
      <w:pPr>
        <w:tabs>
          <w:tab w:val="left" w:pos="360"/>
          <w:tab w:val="left" w:pos="900"/>
        </w:tabs>
      </w:pPr>
      <w:r>
        <w:tab/>
        <w:t>III.</w:t>
      </w:r>
      <w:r>
        <w:tab/>
        <w:t xml:space="preserve">INVITATION TO BID:  </w:t>
      </w:r>
    </w:p>
    <w:p w:rsidR="00484CC4" w:rsidRDefault="00484CC4">
      <w:pPr>
        <w:tabs>
          <w:tab w:val="left" w:pos="360"/>
          <w:tab w:val="left" w:pos="900"/>
        </w:tabs>
      </w:pPr>
      <w:r>
        <w:tab/>
      </w:r>
      <w:r>
        <w:tab/>
        <w:t xml:space="preserve">The bidding period has been extended by one week. Bids are now due on </w:t>
      </w:r>
      <w:r w:rsidRPr="009717BE">
        <w:rPr>
          <w:b/>
        </w:rPr>
        <w:t>Tuesday, June 7, at 9:30 a.m.</w:t>
      </w:r>
    </w:p>
    <w:p w:rsidR="008D55DE" w:rsidRDefault="008D55DE">
      <w:pPr>
        <w:tabs>
          <w:tab w:val="left" w:pos="360"/>
          <w:tab w:val="left" w:pos="900"/>
        </w:tabs>
      </w:pPr>
    </w:p>
    <w:p w:rsidR="008D55DE" w:rsidRDefault="00152ECC">
      <w:pPr>
        <w:tabs>
          <w:tab w:val="left" w:pos="360"/>
          <w:tab w:val="left" w:pos="900"/>
        </w:tabs>
        <w:jc w:val="right"/>
      </w:pPr>
      <w:proofErr w:type="gramStart"/>
      <w:r>
        <w:t>Addendum No.</w:t>
      </w:r>
      <w:proofErr w:type="gramEnd"/>
      <w:r>
        <w:t xml:space="preserve"> ONE</w:t>
      </w:r>
    </w:p>
    <w:p w:rsidR="008D55DE" w:rsidRDefault="00152ECC">
      <w:pPr>
        <w:tabs>
          <w:tab w:val="left" w:pos="360"/>
          <w:tab w:val="left" w:pos="900"/>
        </w:tabs>
        <w:jc w:val="right"/>
      </w:pPr>
      <w:r>
        <w:tab/>
        <w:t xml:space="preserve">Page 1 of </w:t>
      </w:r>
      <w:r w:rsidR="00484CC4">
        <w:t>1</w:t>
      </w:r>
    </w:p>
    <w:p w:rsidR="008D55DE" w:rsidRDefault="00E74808" w:rsidP="00152ECC">
      <w:pPr>
        <w:jc w:val="center"/>
      </w:pPr>
      <w:r>
        <w:t>End of Addendum #1</w:t>
      </w:r>
      <w:bookmarkStart w:id="0" w:name="_GoBack"/>
      <w:bookmarkEnd w:id="0"/>
    </w:p>
    <w:sectPr w:rsidR="008D55DE">
      <w:pgSz w:w="12240" w:h="15840" w:code="1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42CD7"/>
    <w:multiLevelType w:val="hybridMultilevel"/>
    <w:tmpl w:val="FD84493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75435ABD"/>
    <w:multiLevelType w:val="hybridMultilevel"/>
    <w:tmpl w:val="37008C66"/>
    <w:lvl w:ilvl="0" w:tplc="1DD6E76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59518E4"/>
    <w:multiLevelType w:val="hybridMultilevel"/>
    <w:tmpl w:val="6CF0B7BA"/>
    <w:lvl w:ilvl="0" w:tplc="0414E52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F276182"/>
    <w:multiLevelType w:val="hybridMultilevel"/>
    <w:tmpl w:val="07440A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2"/>
    <w:rsid w:val="000D74FA"/>
    <w:rsid w:val="00152ECC"/>
    <w:rsid w:val="00177F82"/>
    <w:rsid w:val="00184976"/>
    <w:rsid w:val="00274819"/>
    <w:rsid w:val="003A7F1C"/>
    <w:rsid w:val="0046457D"/>
    <w:rsid w:val="00484CC4"/>
    <w:rsid w:val="004C24F2"/>
    <w:rsid w:val="00547397"/>
    <w:rsid w:val="005F2504"/>
    <w:rsid w:val="00663BD2"/>
    <w:rsid w:val="008D55DE"/>
    <w:rsid w:val="009717BE"/>
    <w:rsid w:val="00BB5EC4"/>
    <w:rsid w:val="00D86142"/>
    <w:rsid w:val="00DE1247"/>
    <w:rsid w:val="00E74808"/>
    <w:rsid w:val="00E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4333-E823-4C90-A86C-BBC39530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182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</vt:lpstr>
    </vt:vector>
  </TitlesOfParts>
  <Company>Planning Department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</dc:title>
  <dc:creator>Peggy Miller</dc:creator>
  <cp:lastModifiedBy>Michael Friberg</cp:lastModifiedBy>
  <cp:revision>5</cp:revision>
  <dcterms:created xsi:type="dcterms:W3CDTF">2016-05-25T14:47:00Z</dcterms:created>
  <dcterms:modified xsi:type="dcterms:W3CDTF">2016-05-27T15:33:00Z</dcterms:modified>
</cp:coreProperties>
</file>